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9F033" w14:textId="75CD577C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473-21-2237.WS</w:t>
      </w:r>
    </w:p>
    <w:p w14:paraId="61A224DC" w14:textId="01BFAF9E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0D809425" w14:textId="77777777" w:rsidR="00381082" w:rsidRPr="00AB2C43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81082" w:rsidRPr="00AB2C43" w14:paraId="5983BA2E" w14:textId="77777777" w:rsidTr="00E760F9">
        <w:trPr>
          <w:trHeight w:val="981"/>
        </w:trPr>
        <w:tc>
          <w:tcPr>
            <w:tcW w:w="4788" w:type="dxa"/>
          </w:tcPr>
          <w:p w14:paraId="18C00B16" w14:textId="77777777" w:rsidR="00381082" w:rsidRPr="00AB2C43" w:rsidRDefault="00381082" w:rsidP="00E76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TIMBERCREST PARTNERS LLC FOR AUTHORITY</w:t>
            </w:r>
          </w:p>
          <w:p w14:paraId="1A7614F3" w14:textId="77777777" w:rsidR="00381082" w:rsidRPr="00AB2C43" w:rsidRDefault="00381082" w:rsidP="00E76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TO CHANGE RATES</w:t>
            </w:r>
          </w:p>
        </w:tc>
        <w:tc>
          <w:tcPr>
            <w:tcW w:w="450" w:type="dxa"/>
          </w:tcPr>
          <w:p w14:paraId="3F0E6C78" w14:textId="77777777" w:rsidR="00381082" w:rsidRPr="00AB2C43" w:rsidRDefault="00381082" w:rsidP="00E76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764084B" w14:textId="77777777" w:rsidR="00381082" w:rsidRPr="00AB2C43" w:rsidRDefault="00381082" w:rsidP="00E76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39EF0C6" w14:textId="77777777" w:rsidR="00381082" w:rsidRPr="00AB2C43" w:rsidRDefault="00381082" w:rsidP="00E76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4387B95E" w14:textId="212BB409" w:rsidR="00381082" w:rsidRDefault="00D17CD4" w:rsidP="00E760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BEFORE THE </w:t>
            </w:r>
            <w:r w:rsidR="001067E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STATE OFFICE </w:t>
            </w:r>
          </w:p>
          <w:p w14:paraId="48DF1208" w14:textId="38A21BFD" w:rsidR="00381082" w:rsidRDefault="001067E3" w:rsidP="00E760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30C3904D" w14:textId="37276691" w:rsidR="00381082" w:rsidRPr="00AB2C43" w:rsidRDefault="001067E3" w:rsidP="00E760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</w:t>
            </w:r>
            <w:r w:rsidR="00D17CD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E HEARINGS</w:t>
            </w:r>
          </w:p>
        </w:tc>
      </w:tr>
    </w:tbl>
    <w:p w14:paraId="2D8A593E" w14:textId="77777777" w:rsidR="00381082" w:rsidRPr="00AB2C43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F8E73E5" w14:textId="2CFADEC5" w:rsidR="00381082" w:rsidRPr="009D23B7" w:rsidRDefault="00381082" w:rsidP="00381082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</w:t>
      </w:r>
    </w:p>
    <w:p w14:paraId="0700DFE7" w14:textId="77777777" w:rsidR="00381082" w:rsidRPr="00AB2C43" w:rsidRDefault="00381082" w:rsidP="00381082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0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On January 17, 2020, </w:t>
      </w:r>
      <w:proofErr w:type="spellStart"/>
      <w:r w:rsidRPr="00AB2C43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Partners, LLC (</w:t>
      </w:r>
      <w:proofErr w:type="spellStart"/>
      <w:r w:rsidRPr="00AB2C43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Pr="00AB2C43">
        <w:rPr>
          <w:rFonts w:ascii="Times New Roman" w:eastAsia="Times New Roman" w:hAnsi="Times New Roman" w:cs="Times New Roman"/>
          <w:sz w:val="24"/>
          <w:szCs w:val="20"/>
        </w:rPr>
        <w:t>) filed an application for authority to change its retail water and sewer rates under Texas Water Code (TWC) §§ 13.1871 and 13.1872(c)(2) and 16 Texas Administrative Code (TAC) §§ 24.25-44.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9A4DE0" w14:textId="0A89E7E3" w:rsidR="00381082" w:rsidRDefault="00381082" w:rsidP="00381082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5944A3">
        <w:rPr>
          <w:rFonts w:ascii="Times New Roman" w:eastAsia="Times New Roman" w:hAnsi="Times New Roman" w:cs="Times New Roman"/>
          <w:sz w:val="24"/>
          <w:szCs w:val="24"/>
        </w:rPr>
        <w:t>July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44A3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, 2021, the administrative law judge (ALJ) issued SOAH Order No. 3 requiring the Staff (Staff) of the Public Utility Commission of Texas (Commission) to file a status report on abatement on the 15</w:t>
      </w:r>
      <w:r w:rsidRPr="003810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each month beginning September 15, 2021. Therefore, this pleading is timely filed. </w:t>
      </w:r>
    </w:p>
    <w:p w14:paraId="05AA639E" w14:textId="77777777" w:rsidR="00381082" w:rsidRDefault="00381082" w:rsidP="00381082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74BC64AF" w14:textId="60B329FC" w:rsidR="00381082" w:rsidRPr="00183F2F" w:rsidRDefault="001B366E" w:rsidP="00381082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0" w:name="_Hlk36038836"/>
      <w:r>
        <w:rPr>
          <w:b/>
          <w:bCs/>
          <w:sz w:val="24"/>
          <w:szCs w:val="24"/>
        </w:rPr>
        <w:t>STATUS REPORT</w:t>
      </w:r>
    </w:p>
    <w:p w14:paraId="0DF88A36" w14:textId="69DF4C9C" w:rsidR="00381082" w:rsidRDefault="005944A3" w:rsidP="003810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038783"/>
      <w:bookmarkEnd w:id="0"/>
      <w:r>
        <w:rPr>
          <w:rFonts w:ascii="Times New Roman" w:hAnsi="Times New Roman" w:cs="Times New Roman"/>
          <w:sz w:val="24"/>
          <w:szCs w:val="24"/>
        </w:rPr>
        <w:t>Th</w:t>
      </w:r>
      <w:r w:rsidR="00D21E40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docket was referred to mediation</w:t>
      </w:r>
      <w:r w:rsidR="00FA622D">
        <w:rPr>
          <w:rFonts w:ascii="Times New Roman" w:hAnsi="Times New Roman" w:cs="Times New Roman"/>
          <w:sz w:val="24"/>
          <w:szCs w:val="24"/>
        </w:rPr>
        <w:t xml:space="preserve"> on July 12, 2021,</w:t>
      </w:r>
      <w:r>
        <w:rPr>
          <w:rFonts w:ascii="Times New Roman" w:hAnsi="Times New Roman" w:cs="Times New Roman"/>
          <w:sz w:val="24"/>
          <w:szCs w:val="24"/>
        </w:rPr>
        <w:t xml:space="preserve"> and the Parties anticipate contact by the mediators to schedule mediation shortly. Staff requests that this docket continue to be abated so that the Parties can engage in mediation. </w:t>
      </w:r>
    </w:p>
    <w:p w14:paraId="12DAE873" w14:textId="77777777" w:rsidR="00381082" w:rsidRPr="00335CDE" w:rsidRDefault="00381082" w:rsidP="003810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73144B68" w14:textId="77777777" w:rsidR="00381082" w:rsidRPr="00D67F20" w:rsidRDefault="00381082" w:rsidP="00381082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  <w:sz w:val="24"/>
          <w:szCs w:val="24"/>
        </w:rPr>
      </w:pPr>
      <w:r w:rsidRPr="00D67F20">
        <w:rPr>
          <w:b/>
          <w:bCs/>
          <w:sz w:val="24"/>
          <w:szCs w:val="24"/>
        </w:rPr>
        <w:t>CONCLUSION</w:t>
      </w:r>
    </w:p>
    <w:p w14:paraId="6C9DC77E" w14:textId="1805FCAC" w:rsidR="00381082" w:rsidRPr="00335CDE" w:rsidRDefault="00381082" w:rsidP="003810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CDE">
        <w:rPr>
          <w:rFonts w:ascii="Times New Roman" w:hAnsi="Times New Roman" w:cs="Times New Roman"/>
          <w:sz w:val="24"/>
          <w:szCs w:val="24"/>
        </w:rPr>
        <w:t xml:space="preserve">Staff respectfully requests that </w:t>
      </w:r>
      <w:r w:rsidR="005944A3">
        <w:rPr>
          <w:rFonts w:ascii="Times New Roman" w:hAnsi="Times New Roman" w:cs="Times New Roman"/>
          <w:sz w:val="24"/>
          <w:szCs w:val="24"/>
        </w:rPr>
        <w:t xml:space="preserve">the docket continue to be abated and will provide another status report on October 15, 2021 in compliance with SOAH Order No. 3. </w:t>
      </w:r>
    </w:p>
    <w:p w14:paraId="7BFB3092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833E5B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BFC29DC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3DEC00D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37A987A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1384D6C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7FEFE8D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D4C3EE" w14:textId="77777777" w:rsidR="00381082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66D6497" w14:textId="1AEBC7ED" w:rsidR="00381082" w:rsidRPr="00AB2C43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Date: 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A44EF">
        <w:rPr>
          <w:rFonts w:ascii="Times New Roman" w:eastAsia="Times New Roman" w:hAnsi="Times New Roman" w:cs="Times New Roman"/>
          <w:noProof/>
          <w:sz w:val="24"/>
          <w:szCs w:val="24"/>
        </w:rPr>
        <w:t>September 15, 2021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DB8DA9B" w14:textId="77777777" w:rsidR="00381082" w:rsidRPr="00AB2C43" w:rsidRDefault="00381082" w:rsidP="00381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75FC5" w14:textId="77777777" w:rsidR="00381082" w:rsidRPr="00AB2C43" w:rsidRDefault="00381082" w:rsidP="00381082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1B120553" w14:textId="77777777" w:rsidR="00381082" w:rsidRPr="00AB2C43" w:rsidRDefault="00381082" w:rsidP="00381082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D630531" w14:textId="77777777" w:rsidR="00381082" w:rsidRPr="00AB2C43" w:rsidRDefault="00381082" w:rsidP="00381082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7ACAD993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 xml:space="preserve">Division Director </w:t>
      </w:r>
    </w:p>
    <w:p w14:paraId="5309E61F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CE07B5" w14:textId="61514093" w:rsidR="00381082" w:rsidRPr="00AB2C43" w:rsidRDefault="00381082" w:rsidP="0038108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Rustin Tawater</w:t>
      </w:r>
    </w:p>
    <w:p w14:paraId="240A796E" w14:textId="77777777" w:rsidR="00381082" w:rsidRPr="00AB2C43" w:rsidRDefault="00381082" w:rsidP="0038108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0E14029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673E83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D5E45B" w14:textId="7B25B8E3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="00FA51D6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BA65CD1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1183861"/>
      <w:r w:rsidRPr="00AB2C43">
        <w:rPr>
          <w:rFonts w:ascii="Times New Roman" w:eastAsia="Times New Roman" w:hAnsi="Times New Roman" w:cs="Times New Roman"/>
          <w:sz w:val="24"/>
          <w:szCs w:val="24"/>
        </w:rPr>
        <w:t>Robert Dakota Parish</w:t>
      </w:r>
      <w:bookmarkEnd w:id="2"/>
    </w:p>
    <w:p w14:paraId="084364AB" w14:textId="77777777" w:rsidR="00381082" w:rsidRPr="00AB2C43" w:rsidRDefault="00381082" w:rsidP="00381082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State Bar No. 24116875</w:t>
      </w:r>
    </w:p>
    <w:p w14:paraId="1C79A414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1985056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P.O. Box 13480</w:t>
      </w:r>
    </w:p>
    <w:p w14:paraId="4B4EA824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Austin, Texas 78711-3480</w:t>
      </w:r>
    </w:p>
    <w:p w14:paraId="23955010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(512) 936-7442</w:t>
      </w:r>
    </w:p>
    <w:p w14:paraId="322D32BB" w14:textId="77777777" w:rsidR="00381082" w:rsidRPr="00AB2C43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0AFFFD43" w14:textId="77777777" w:rsidR="00381082" w:rsidRPr="001A14AB" w:rsidRDefault="00381082" w:rsidP="0038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Robert.Parish@puc.texas.gov</w:t>
      </w:r>
    </w:p>
    <w:p w14:paraId="19A3B834" w14:textId="77777777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8DE5398" w14:textId="77777777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439CA9B" w14:textId="77777777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370C3EF" w14:textId="769CD330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473-21-2237.WS</w:t>
      </w:r>
    </w:p>
    <w:p w14:paraId="795ECE72" w14:textId="68345874" w:rsidR="00381082" w:rsidRDefault="00381082" w:rsidP="00381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581982DC" w14:textId="77777777" w:rsidR="00381082" w:rsidRPr="00AB2C43" w:rsidRDefault="00381082" w:rsidP="003810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BE265C" w14:textId="77777777" w:rsidR="00381082" w:rsidRPr="00AB2C43" w:rsidRDefault="00381082" w:rsidP="003810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D27B9A" w14:textId="77777777" w:rsidR="00381082" w:rsidRPr="00AB2C43" w:rsidRDefault="00381082" w:rsidP="003810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DC972B" w14:textId="007AE2A9" w:rsidR="00381082" w:rsidRPr="00AB2C43" w:rsidRDefault="00381082" w:rsidP="003810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A44EF">
        <w:rPr>
          <w:rFonts w:ascii="Times New Roman" w:eastAsia="Times New Roman" w:hAnsi="Times New Roman" w:cs="Times New Roman"/>
          <w:noProof/>
          <w:sz w:val="24"/>
          <w:szCs w:val="24"/>
        </w:rPr>
        <w:t>September 15, 2021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34A00664" w14:textId="77777777" w:rsidR="00381082" w:rsidRPr="00AB2C43" w:rsidRDefault="00381082" w:rsidP="0038108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2205E3" w14:textId="77777777" w:rsidR="00381082" w:rsidRPr="00AB2C43" w:rsidRDefault="00381082" w:rsidP="0038108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48D453" w14:textId="73F4386E" w:rsidR="00381082" w:rsidRPr="00AB2C43" w:rsidRDefault="00FA51D6" w:rsidP="0038108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33061532" w14:textId="77777777" w:rsidR="00381082" w:rsidRPr="001A14AB" w:rsidRDefault="00381082" w:rsidP="0038108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Robert Dakota Parish</w:t>
      </w:r>
    </w:p>
    <w:p w14:paraId="0B67FCFA" w14:textId="77777777" w:rsidR="00381082" w:rsidRDefault="00381082" w:rsidP="00381082"/>
    <w:p w14:paraId="7D9D0081" w14:textId="77777777" w:rsidR="00F17459" w:rsidRDefault="00F17459"/>
    <w:sectPr w:rsidR="00F17459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BC692" w14:textId="77777777" w:rsidR="00737BE3" w:rsidRDefault="00D21E40">
      <w:pPr>
        <w:spacing w:after="0" w:line="240" w:lineRule="auto"/>
      </w:pPr>
      <w:r>
        <w:separator/>
      </w:r>
    </w:p>
  </w:endnote>
  <w:endnote w:type="continuationSeparator" w:id="0">
    <w:p w14:paraId="754E6D1E" w14:textId="77777777" w:rsidR="00737BE3" w:rsidRDefault="00D2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0C62F" w14:textId="77777777" w:rsidR="009C1544" w:rsidRDefault="001B366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9FB7DE" w14:textId="77777777" w:rsidR="009C1544" w:rsidRDefault="00D17CD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9612" w14:textId="77777777" w:rsidR="009C1544" w:rsidRPr="004168FA" w:rsidRDefault="001B366E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4168F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4168FA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445410F9" w14:textId="77777777" w:rsidR="009C1544" w:rsidRDefault="00D17CD4" w:rsidP="009B61E3">
    <w:pPr>
      <w:pStyle w:val="Footer"/>
      <w:framePr w:wrap="around" w:vAnchor="text" w:hAnchor="page" w:x="1702" w:y="61"/>
      <w:rPr>
        <w:rStyle w:val="PageNumber"/>
      </w:rPr>
    </w:pPr>
  </w:p>
  <w:p w14:paraId="681BF187" w14:textId="77777777" w:rsidR="009C1544" w:rsidRDefault="00D17CD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8D653" w14:textId="77777777" w:rsidR="00737BE3" w:rsidRDefault="00D21E40">
      <w:pPr>
        <w:spacing w:after="0" w:line="240" w:lineRule="auto"/>
      </w:pPr>
      <w:r>
        <w:separator/>
      </w:r>
    </w:p>
  </w:footnote>
  <w:footnote w:type="continuationSeparator" w:id="0">
    <w:p w14:paraId="5166F801" w14:textId="77777777" w:rsidR="00737BE3" w:rsidRDefault="00D2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82"/>
    <w:rsid w:val="00001A5B"/>
    <w:rsid w:val="000600F6"/>
    <w:rsid w:val="00067ED3"/>
    <w:rsid w:val="000D1115"/>
    <w:rsid w:val="000E4B30"/>
    <w:rsid w:val="000F71B5"/>
    <w:rsid w:val="001067E3"/>
    <w:rsid w:val="001677DE"/>
    <w:rsid w:val="001B366E"/>
    <w:rsid w:val="0020653B"/>
    <w:rsid w:val="00212887"/>
    <w:rsid w:val="002A44EF"/>
    <w:rsid w:val="002B7EB2"/>
    <w:rsid w:val="00341EBB"/>
    <w:rsid w:val="00381082"/>
    <w:rsid w:val="003E3A30"/>
    <w:rsid w:val="003F508A"/>
    <w:rsid w:val="00454E18"/>
    <w:rsid w:val="004E0304"/>
    <w:rsid w:val="00517784"/>
    <w:rsid w:val="005944A3"/>
    <w:rsid w:val="005D44CE"/>
    <w:rsid w:val="006033D2"/>
    <w:rsid w:val="00671E8D"/>
    <w:rsid w:val="00674E0E"/>
    <w:rsid w:val="006C2A0B"/>
    <w:rsid w:val="00737BE3"/>
    <w:rsid w:val="007D68A3"/>
    <w:rsid w:val="007E3A96"/>
    <w:rsid w:val="008549F3"/>
    <w:rsid w:val="008A02D3"/>
    <w:rsid w:val="008D1B7F"/>
    <w:rsid w:val="009603B2"/>
    <w:rsid w:val="009623CB"/>
    <w:rsid w:val="009F0EE9"/>
    <w:rsid w:val="00AB576A"/>
    <w:rsid w:val="00B03BFA"/>
    <w:rsid w:val="00B71959"/>
    <w:rsid w:val="00BD311E"/>
    <w:rsid w:val="00BE1C4E"/>
    <w:rsid w:val="00C174AC"/>
    <w:rsid w:val="00C615C6"/>
    <w:rsid w:val="00CD0EB5"/>
    <w:rsid w:val="00D1427D"/>
    <w:rsid w:val="00D17CD4"/>
    <w:rsid w:val="00D21E40"/>
    <w:rsid w:val="00D67A6E"/>
    <w:rsid w:val="00DA5CF6"/>
    <w:rsid w:val="00DB2D08"/>
    <w:rsid w:val="00E95477"/>
    <w:rsid w:val="00F17459"/>
    <w:rsid w:val="00FA51D6"/>
    <w:rsid w:val="00FA622D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49FC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1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082"/>
  </w:style>
  <w:style w:type="character" w:styleId="PageNumber">
    <w:name w:val="page number"/>
    <w:basedOn w:val="DefaultParagraphFont"/>
    <w:rsid w:val="00381082"/>
  </w:style>
  <w:style w:type="paragraph" w:styleId="ListParagraph">
    <w:name w:val="List Paragraph"/>
    <w:basedOn w:val="Normal"/>
    <w:uiPriority w:val="34"/>
    <w:qFormat/>
    <w:rsid w:val="0038108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ssueList">
    <w:name w:val="Issue List"/>
    <w:basedOn w:val="Normal"/>
    <w:qFormat/>
    <w:rsid w:val="00381082"/>
    <w:pPr>
      <w:numPr>
        <w:numId w:val="2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Issuesublist">
    <w:name w:val="Issue sub list"/>
    <w:basedOn w:val="Normal"/>
    <w:qFormat/>
    <w:rsid w:val="00381082"/>
    <w:pPr>
      <w:numPr>
        <w:ilvl w:val="1"/>
        <w:numId w:val="2"/>
      </w:num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ssuesub2list">
    <w:name w:val="Issue sub2 list"/>
    <w:basedOn w:val="Normal"/>
    <w:qFormat/>
    <w:rsid w:val="00381082"/>
    <w:pPr>
      <w:numPr>
        <w:ilvl w:val="2"/>
        <w:numId w:val="2"/>
      </w:num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F7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2021-09-07T16:18:00Z</dcterms:created>
  <dcterms:modified xsi:type="dcterms:W3CDTF">2021-09-15T14:00:00Z</dcterms:modified>
</cp:coreProperties>
</file>